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EDFC" w14:textId="52B59C64" w:rsidR="00E125C0" w:rsidRDefault="00E125C0"/>
    <w:p w14:paraId="3C45CE0D" w14:textId="77777777" w:rsidR="005D4ADF" w:rsidRDefault="005D4ADF"/>
    <w:p w14:paraId="69897579" w14:textId="40422DBF" w:rsidR="008F3FF6" w:rsidRPr="008F3FF6" w:rsidRDefault="008F3FF6" w:rsidP="008F3FF6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</w:rPr>
      </w:pPr>
    </w:p>
    <w:tbl>
      <w:tblPr>
        <w:tblW w:w="9415" w:type="dxa"/>
        <w:tblLook w:val="04A0" w:firstRow="1" w:lastRow="0" w:firstColumn="1" w:lastColumn="0" w:noHBand="0" w:noVBand="1"/>
      </w:tblPr>
      <w:tblGrid>
        <w:gridCol w:w="642"/>
        <w:gridCol w:w="5134"/>
        <w:gridCol w:w="3639"/>
      </w:tblGrid>
      <w:tr w:rsidR="008F3FF6" w:rsidRPr="008F3FF6" w14:paraId="32D40615" w14:textId="77777777" w:rsidTr="008F3FF6">
        <w:trPr>
          <w:trHeight w:val="305"/>
        </w:trPr>
        <w:tc>
          <w:tcPr>
            <w:tcW w:w="9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826A" w14:textId="5914F6A2" w:rsidR="008F3FF6" w:rsidRPr="008F3FF6" w:rsidRDefault="00E10F79" w:rsidP="008F3F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 xml:space="preserve">Schedule of </w:t>
            </w: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Charges</w:t>
            </w:r>
            <w:r w:rsid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 xml:space="preserve"> – MSME Rural</w:t>
            </w:r>
          </w:p>
        </w:tc>
      </w:tr>
      <w:tr w:rsidR="008F3FF6" w:rsidRPr="008F3FF6" w14:paraId="270EE7D9" w14:textId="77777777" w:rsidTr="008F3FF6">
        <w:trPr>
          <w:trHeight w:val="6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2AD9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proofErr w:type="spellStart"/>
            <w:proofErr w:type="gramStart"/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S.No</w:t>
            </w:r>
            <w:proofErr w:type="spellEnd"/>
            <w:proofErr w:type="gramEnd"/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8ACB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PARTICULARS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5DEB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CURRENT FEE/CHARGES</w:t>
            </w:r>
          </w:p>
        </w:tc>
      </w:tr>
      <w:tr w:rsidR="008F3FF6" w:rsidRPr="008F3FF6" w14:paraId="255962F2" w14:textId="77777777" w:rsidTr="008F3FF6">
        <w:trPr>
          <w:trHeight w:val="3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43C1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760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Processing Fees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B38F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2% + GST</w:t>
            </w:r>
          </w:p>
        </w:tc>
      </w:tr>
      <w:tr w:rsidR="008F3FF6" w:rsidRPr="008F3FF6" w14:paraId="3238F59D" w14:textId="77777777" w:rsidTr="008F3FF6">
        <w:trPr>
          <w:trHeight w:val="3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AA43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D01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Legal Fee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DC3E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Rs.1000 + GST </w:t>
            </w:r>
          </w:p>
        </w:tc>
      </w:tr>
      <w:tr w:rsidR="008F3FF6" w:rsidRPr="008F3FF6" w14:paraId="4A53BEE4" w14:textId="77777777" w:rsidTr="008F3FF6">
        <w:trPr>
          <w:trHeight w:val="3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5FA0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3EE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Documentation Charges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D0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Rs.500 + GST</w:t>
            </w:r>
          </w:p>
        </w:tc>
      </w:tr>
      <w:tr w:rsidR="008F3FF6" w:rsidRPr="008F3FF6" w14:paraId="23851117" w14:textId="77777777" w:rsidTr="008F3FF6">
        <w:trPr>
          <w:trHeight w:val="3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982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A2F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Penal charges, if any, in case of delayed payment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127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2%</w:t>
            </w:r>
          </w:p>
        </w:tc>
      </w:tr>
      <w:tr w:rsidR="008F3FF6" w:rsidRPr="008F3FF6" w14:paraId="596F319D" w14:textId="77777777" w:rsidTr="008F3FF6">
        <w:trPr>
          <w:trHeight w:val="3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6484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E88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Other Penal charges, If any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54F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Rs.100 + GST</w:t>
            </w:r>
          </w:p>
        </w:tc>
      </w:tr>
      <w:tr w:rsidR="008F3FF6" w:rsidRPr="008F3FF6" w14:paraId="4DEB1DBB" w14:textId="77777777" w:rsidTr="008F3FF6">
        <w:trPr>
          <w:trHeight w:val="3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2CAE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6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E1E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Foreclosure Charges, if applicable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380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Upto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5 % of total outstanding amount</w:t>
            </w:r>
          </w:p>
        </w:tc>
      </w:tr>
      <w:tr w:rsidR="008F3FF6" w:rsidRPr="008F3FF6" w14:paraId="061C4217" w14:textId="77777777" w:rsidTr="008F3FF6">
        <w:trPr>
          <w:trHeight w:val="61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6CAB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7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BEE0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Charges for switching of loans from floating to fixed rate and vice versa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0A7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NA</w:t>
            </w:r>
          </w:p>
        </w:tc>
      </w:tr>
      <w:tr w:rsidR="008F3FF6" w:rsidRPr="008F3FF6" w14:paraId="067DD706" w14:textId="77777777" w:rsidTr="008F3FF6">
        <w:trPr>
          <w:trHeight w:val="61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2169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8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D56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Login Fee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7BD2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Upto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5 Lakh Rs.1000 + GST</w:t>
            </w:r>
            <w:r w:rsidRPr="008F3FF6">
              <w:rPr>
                <w:rFonts w:eastAsia="Times New Roman"/>
                <w:color w:val="000000"/>
                <w:lang w:val="en-IN" w:eastAsia="en-IN"/>
              </w:rPr>
              <w:br/>
              <w:t>Above 5 Lakh Rs.2500 + GST</w:t>
            </w:r>
          </w:p>
        </w:tc>
      </w:tr>
      <w:tr w:rsidR="008F3FF6" w:rsidRPr="008F3FF6" w14:paraId="5F2EB443" w14:textId="77777777" w:rsidTr="008F3FF6">
        <w:trPr>
          <w:trHeight w:val="3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A958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9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63B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Cheque Bounce Charges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F74B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Rs.500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3BC5D7CD" w14:textId="77777777" w:rsidTr="008F3FF6">
        <w:trPr>
          <w:trHeight w:val="3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B23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DA9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Document retrieval charges on Pre - Closure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554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Rs.1000 + GST </w:t>
            </w:r>
          </w:p>
        </w:tc>
      </w:tr>
      <w:tr w:rsidR="008F3FF6" w:rsidRPr="008F3FF6" w14:paraId="1EF830BA" w14:textId="77777777" w:rsidTr="008F3FF6">
        <w:trPr>
          <w:trHeight w:val="3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69C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11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EEB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Cheque Swapping Charges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5BD0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Rs.500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6E3CB978" w14:textId="77777777" w:rsidTr="008F3FF6">
        <w:trPr>
          <w:trHeight w:val="3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1448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12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D749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Statement of Account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F026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Rs.250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7C96E797" w14:textId="77777777" w:rsidTr="008F3FF6">
        <w:trPr>
          <w:trHeight w:val="3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1E5E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13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B3AB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Cash Collection Charges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97CF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Rs.250 + GST </w:t>
            </w:r>
          </w:p>
        </w:tc>
      </w:tr>
      <w:tr w:rsidR="008F3FF6" w:rsidRPr="008F3FF6" w14:paraId="620E714E" w14:textId="77777777" w:rsidTr="008F3FF6">
        <w:trPr>
          <w:trHeight w:val="3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94C0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14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E3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Rescheduling Charges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72D7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Rs.1000 + GST Per instance</w:t>
            </w:r>
          </w:p>
        </w:tc>
      </w:tr>
      <w:tr w:rsidR="008F3FF6" w:rsidRPr="008F3FF6" w14:paraId="7C0E66DE" w14:textId="77777777" w:rsidTr="008F3FF6">
        <w:trPr>
          <w:trHeight w:val="3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96F3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CB69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Field Visit Charges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For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Collection dues)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3A89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Rs.100 + GST Per instance</w:t>
            </w:r>
          </w:p>
        </w:tc>
      </w:tr>
      <w:tr w:rsidR="008F3FF6" w:rsidRPr="008F3FF6" w14:paraId="3355707B" w14:textId="77777777" w:rsidTr="008F3FF6">
        <w:trPr>
          <w:trHeight w:val="3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F54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16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2CF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Copy of Title Deeds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1B2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Rs.500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1CCC3E96" w14:textId="77777777" w:rsidTr="008F3FF6">
        <w:trPr>
          <w:trHeight w:val="3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E25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17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2BE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Recovery Charges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Legal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>/Repossession/Incidental)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2B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As Per actuals</w:t>
            </w:r>
          </w:p>
        </w:tc>
      </w:tr>
      <w:tr w:rsidR="008F3FF6" w:rsidRPr="008F3FF6" w14:paraId="1E5CAB48" w14:textId="77777777" w:rsidTr="008F3FF6">
        <w:trPr>
          <w:trHeight w:val="12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CFFD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18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1265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Mortgage Charges / Registration Fee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A5B4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As specified by the State Government / Union Territory from time to time and to be paid by you in Sub Registry office directly by Borrowers.</w:t>
            </w:r>
          </w:p>
        </w:tc>
      </w:tr>
    </w:tbl>
    <w:p w14:paraId="3C480763" w14:textId="72F5060F" w:rsidR="008F3FF6" w:rsidRDefault="008F3FF6">
      <w:pPr>
        <w:rPr>
          <w:lang w:val="en-IN"/>
        </w:rPr>
      </w:pPr>
    </w:p>
    <w:p w14:paraId="25BA1A26" w14:textId="40778FC6" w:rsidR="008F3FF6" w:rsidRPr="008F3FF6" w:rsidRDefault="008F3FF6" w:rsidP="008F3FF6">
      <w:pPr>
        <w:widowControl/>
        <w:autoSpaceDE/>
        <w:autoSpaceDN/>
        <w:spacing w:after="200" w:line="276" w:lineRule="auto"/>
        <w:rPr>
          <w:lang w:val="en-IN"/>
        </w:rPr>
      </w:pPr>
      <w:r>
        <w:br w:type="page"/>
      </w:r>
    </w:p>
    <w:tbl>
      <w:tblPr>
        <w:tblW w:w="10062" w:type="dxa"/>
        <w:tblInd w:w="-284" w:type="dxa"/>
        <w:tblLook w:val="04A0" w:firstRow="1" w:lastRow="0" w:firstColumn="1" w:lastColumn="0" w:noHBand="0" w:noVBand="1"/>
      </w:tblPr>
      <w:tblGrid>
        <w:gridCol w:w="784"/>
        <w:gridCol w:w="5100"/>
        <w:gridCol w:w="4178"/>
      </w:tblGrid>
      <w:tr w:rsidR="008F3FF6" w:rsidRPr="008F3FF6" w14:paraId="19731008" w14:textId="77777777" w:rsidTr="008F3FF6">
        <w:trPr>
          <w:trHeight w:val="300"/>
        </w:trPr>
        <w:tc>
          <w:tcPr>
            <w:tcW w:w="10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EDC2" w14:textId="390B764F" w:rsidR="008F3FF6" w:rsidRPr="008F3FF6" w:rsidRDefault="00E10F79" w:rsidP="008F3F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lastRenderedPageBreak/>
              <w:t xml:space="preserve">Schedule of </w:t>
            </w:r>
            <w:proofErr w:type="gramStart"/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Charges</w:t>
            </w: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 xml:space="preserve"> </w:t>
            </w:r>
            <w:r w:rsid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 xml:space="preserve"> –</w:t>
            </w:r>
            <w:proofErr w:type="gramEnd"/>
            <w:r w:rsid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 xml:space="preserve"> MSME Urban</w:t>
            </w:r>
          </w:p>
        </w:tc>
      </w:tr>
      <w:tr w:rsidR="008F3FF6" w:rsidRPr="008F3FF6" w14:paraId="5375EABD" w14:textId="77777777" w:rsidTr="008F3FF6">
        <w:trPr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D3C0" w14:textId="5CA22F10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S.</w:t>
            </w: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 xml:space="preserve"> </w:t>
            </w: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No</w:t>
            </w: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6C93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PARTICULARS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F1D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CURRENT FEE/CHARGES</w:t>
            </w:r>
          </w:p>
        </w:tc>
      </w:tr>
      <w:tr w:rsidR="008F3FF6" w:rsidRPr="008F3FF6" w14:paraId="66D6B11D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F21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976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Processing Fees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631B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2% + GST</w:t>
            </w:r>
          </w:p>
        </w:tc>
      </w:tr>
      <w:tr w:rsidR="008F3FF6" w:rsidRPr="008F3FF6" w14:paraId="33AD6F45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91E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1DBD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Documentation Charges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AD55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Rs.100 + GST</w:t>
            </w:r>
          </w:p>
        </w:tc>
      </w:tr>
      <w:tr w:rsidR="008F3FF6" w:rsidRPr="008F3FF6" w14:paraId="041A7FB5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784B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0FF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Penal charges, if any, in case of delayed payment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48F9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2% Per month</w:t>
            </w:r>
          </w:p>
        </w:tc>
      </w:tr>
      <w:tr w:rsidR="008F3FF6" w:rsidRPr="008F3FF6" w14:paraId="5478348F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F0FD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02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Other Penal charges, If any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7BDB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NA</w:t>
            </w:r>
          </w:p>
        </w:tc>
      </w:tr>
      <w:tr w:rsidR="008F3FF6" w:rsidRPr="008F3FF6" w14:paraId="7F6C4CA0" w14:textId="77777777" w:rsidTr="008F3FF6">
        <w:trPr>
          <w:trHeight w:val="9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E0A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F22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Foreclosure Charges, if applicable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7932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Loan amount below Rs. 1Lakh Rs.1000 + GST</w:t>
            </w:r>
            <w:r w:rsidRPr="008F3FF6">
              <w:rPr>
                <w:rFonts w:eastAsia="Times New Roman"/>
                <w:color w:val="000000"/>
                <w:lang w:val="en-IN" w:eastAsia="en-IN"/>
              </w:rPr>
              <w:br/>
              <w:t>Loan Amount above Rs. 1 Lakh 2% + GST</w:t>
            </w:r>
          </w:p>
        </w:tc>
      </w:tr>
      <w:tr w:rsidR="008F3FF6" w:rsidRPr="008F3FF6" w14:paraId="407FA86E" w14:textId="77777777" w:rsidTr="008F3FF6">
        <w:trPr>
          <w:trHeight w:val="6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91AE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AE4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Charges for switching of loans from floating to fixed rate and vice versa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38D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NA</w:t>
            </w:r>
          </w:p>
        </w:tc>
      </w:tr>
      <w:tr w:rsidR="008F3FF6" w:rsidRPr="008F3FF6" w14:paraId="20294FDE" w14:textId="77777777" w:rsidTr="008F3FF6">
        <w:trPr>
          <w:trHeight w:val="15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667D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C425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Part Payment Charges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74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Part payment of more than 2 advance EWI/EDI for three times in a year and restricted </w:t>
            </w: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upto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25% of the principal outstanding.</w:t>
            </w:r>
            <w:r w:rsidRPr="008F3FF6">
              <w:rPr>
                <w:rFonts w:eastAsia="Times New Roman"/>
                <w:color w:val="000000"/>
                <w:lang w:val="en-IN" w:eastAsia="en-IN"/>
              </w:rPr>
              <w:br/>
              <w:t>Charges on the paid amount 0.5% + GST</w:t>
            </w:r>
          </w:p>
        </w:tc>
      </w:tr>
      <w:tr w:rsidR="008F3FF6" w:rsidRPr="008F3FF6" w14:paraId="1E42031F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C8A5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4959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Legal Fee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81E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Rs.1000 + GST </w:t>
            </w:r>
          </w:p>
        </w:tc>
      </w:tr>
      <w:tr w:rsidR="008F3FF6" w:rsidRPr="008F3FF6" w14:paraId="7A8E68FB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235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531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Document retrieval charges on Pre - Closure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7AA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Rs.1000 + GST </w:t>
            </w:r>
          </w:p>
        </w:tc>
      </w:tr>
      <w:tr w:rsidR="008F3FF6" w:rsidRPr="008F3FF6" w14:paraId="024FF587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562D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2E3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Statement of Account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6C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Rs.250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2EBE1340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E15B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B6E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List of documents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B6F9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Rs.500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5370477F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38D8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91F4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Copy of Title Deeds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3586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Rs.500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5983238F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A9AF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4A30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Recovery Charges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Legal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>/Repossession/Incidental)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BBFA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As Per actuals</w:t>
            </w:r>
          </w:p>
        </w:tc>
      </w:tr>
      <w:tr w:rsidR="008F3FF6" w:rsidRPr="008F3FF6" w14:paraId="6F1CCB4B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891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309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Delayed Payment Charges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5DD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2% Per month + GST</w:t>
            </w:r>
          </w:p>
        </w:tc>
      </w:tr>
      <w:tr w:rsidR="008F3FF6" w:rsidRPr="008F3FF6" w14:paraId="4E3F316A" w14:textId="77777777" w:rsidTr="008F3FF6">
        <w:trPr>
          <w:trHeight w:val="9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FE8C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15E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CERSAI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EFA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Loan Amount below Rs. 5 Lakhs Rs.50 + GST</w:t>
            </w:r>
            <w:r w:rsidRPr="008F3FF6">
              <w:rPr>
                <w:rFonts w:eastAsia="Times New Roman"/>
                <w:color w:val="000000"/>
                <w:lang w:val="en-IN" w:eastAsia="en-IN"/>
              </w:rPr>
              <w:br/>
              <w:t>Loan Amount above Rs. 5 Lakhs Rs.100 + GST</w:t>
            </w:r>
          </w:p>
        </w:tc>
      </w:tr>
      <w:tr w:rsidR="008F3FF6" w:rsidRPr="008F3FF6" w14:paraId="25B1EC06" w14:textId="77777777" w:rsidTr="008F3FF6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79E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8454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NeSL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Charges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74F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Rs.25 + GST for tenure </w:t>
            </w: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upto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5 years</w:t>
            </w:r>
            <w:r w:rsidRPr="008F3FF6">
              <w:rPr>
                <w:rFonts w:eastAsia="Times New Roman"/>
                <w:color w:val="000000"/>
                <w:lang w:val="en-IN" w:eastAsia="en-IN"/>
              </w:rPr>
              <w:br/>
              <w:t>Rs.10 + GST for every additional year</w:t>
            </w:r>
          </w:p>
        </w:tc>
      </w:tr>
      <w:tr w:rsidR="008F3FF6" w:rsidRPr="008F3FF6" w14:paraId="4CA0B68E" w14:textId="77777777" w:rsidTr="008F3FF6">
        <w:trPr>
          <w:trHeight w:val="12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B0D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D663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Mortgage Charges / Registration Fee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9DE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As specified by the State Government / Union Territory from time to time and to be paid directly to the authorities by the customer.</w:t>
            </w:r>
          </w:p>
        </w:tc>
      </w:tr>
      <w:tr w:rsidR="008F3FF6" w:rsidRPr="008F3FF6" w14:paraId="03878606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74B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CB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Field Visit Charges (Unsuccessful Visits)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40FA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NA</w:t>
            </w:r>
          </w:p>
        </w:tc>
      </w:tr>
    </w:tbl>
    <w:p w14:paraId="142A0366" w14:textId="44E1CE74" w:rsidR="008F3FF6" w:rsidRDefault="008F3FF6"/>
    <w:p w14:paraId="6639C450" w14:textId="77777777" w:rsidR="008F3FF6" w:rsidRDefault="008F3FF6">
      <w:r>
        <w:br w:type="page"/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642"/>
        <w:gridCol w:w="5440"/>
        <w:gridCol w:w="3698"/>
      </w:tblGrid>
      <w:tr w:rsidR="008F3FF6" w:rsidRPr="008F3FF6" w14:paraId="32A40B93" w14:textId="77777777" w:rsidTr="008F3FF6">
        <w:trPr>
          <w:trHeight w:val="30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B8A2" w14:textId="66E6FAD9" w:rsidR="008F3FF6" w:rsidRPr="008F3FF6" w:rsidRDefault="00E10F79" w:rsidP="008F3F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lastRenderedPageBreak/>
              <w:t xml:space="preserve">Schedule of </w:t>
            </w: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Charges</w:t>
            </w: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 xml:space="preserve"> </w:t>
            </w:r>
            <w:r w:rsid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– Vehicle Finance</w:t>
            </w:r>
          </w:p>
        </w:tc>
      </w:tr>
      <w:tr w:rsidR="008F3FF6" w:rsidRPr="008F3FF6" w14:paraId="7E358F2F" w14:textId="77777777" w:rsidTr="008F3FF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F62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proofErr w:type="spellStart"/>
            <w:proofErr w:type="gramStart"/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S.No</w:t>
            </w:r>
            <w:proofErr w:type="spellEnd"/>
            <w:proofErr w:type="gramEnd"/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94B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PARTICULARS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5227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CURRENT FEE/CHARGES</w:t>
            </w:r>
          </w:p>
        </w:tc>
      </w:tr>
      <w:tr w:rsidR="008F3FF6" w:rsidRPr="008F3FF6" w14:paraId="728D72E2" w14:textId="77777777" w:rsidTr="008F3FF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095D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866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Processing Fees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550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Upto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2% + GST</w:t>
            </w:r>
          </w:p>
        </w:tc>
      </w:tr>
      <w:tr w:rsidR="008F3FF6" w:rsidRPr="008F3FF6" w14:paraId="6C0BAB00" w14:textId="77777777" w:rsidTr="008F3FF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A7A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0642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Documentation Charges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E6F2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Rs.500 + GST</w:t>
            </w:r>
          </w:p>
        </w:tc>
      </w:tr>
      <w:tr w:rsidR="008F3FF6" w:rsidRPr="008F3FF6" w14:paraId="364DC493" w14:textId="77777777" w:rsidTr="008F3FF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E15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C180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Penal charges, if any, in case of delayed payment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C5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2% Per Month</w:t>
            </w:r>
          </w:p>
        </w:tc>
      </w:tr>
      <w:tr w:rsidR="008F3FF6" w:rsidRPr="008F3FF6" w14:paraId="5BC4A6F9" w14:textId="77777777" w:rsidTr="008F3FF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159D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1C8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Other Penal charges, If any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1202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NA</w:t>
            </w:r>
          </w:p>
        </w:tc>
      </w:tr>
      <w:tr w:rsidR="008F3FF6" w:rsidRPr="008F3FF6" w14:paraId="51271CD8" w14:textId="77777777" w:rsidTr="008F3FF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CE7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49B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Foreclosure Charges, if applicable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DC7A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3% + GST</w:t>
            </w:r>
          </w:p>
        </w:tc>
      </w:tr>
      <w:tr w:rsidR="008F3FF6" w:rsidRPr="008F3FF6" w14:paraId="5FFA91B2" w14:textId="77777777" w:rsidTr="008F3FF6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34B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282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Charges for switching of loans from floating to fixed rate and vice versa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C0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NA</w:t>
            </w:r>
          </w:p>
        </w:tc>
      </w:tr>
      <w:tr w:rsidR="008F3FF6" w:rsidRPr="008F3FF6" w14:paraId="40FDE182" w14:textId="77777777" w:rsidTr="008F3FF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DFF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B6E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Cheque Bounce Charges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22DB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Rs.500 + GST</w:t>
            </w:r>
          </w:p>
        </w:tc>
      </w:tr>
      <w:tr w:rsidR="008F3FF6" w:rsidRPr="008F3FF6" w14:paraId="6CAFC738" w14:textId="77777777" w:rsidTr="008F3FF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09AC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F656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Repossession Charges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paid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to repo vendor)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57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As Per actuals</w:t>
            </w:r>
          </w:p>
        </w:tc>
      </w:tr>
      <w:tr w:rsidR="008F3FF6" w:rsidRPr="008F3FF6" w14:paraId="3544AA4E" w14:textId="77777777" w:rsidTr="008F3FF6">
        <w:trPr>
          <w:trHeight w:val="9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AC40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54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Deal Cancellation Charges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A7B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Contracted IRR from the date of disbursement to deal cancellation date + GST</w:t>
            </w:r>
          </w:p>
        </w:tc>
      </w:tr>
      <w:tr w:rsidR="008F3FF6" w:rsidRPr="008F3FF6" w14:paraId="4C8FCF94" w14:textId="77777777" w:rsidTr="008F3FF6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3FF7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A119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Valuation Charges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paid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to valuator charges)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907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Rs.600 to Rs.800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to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be directly paid by the customer)</w:t>
            </w:r>
          </w:p>
        </w:tc>
      </w:tr>
      <w:tr w:rsidR="008F3FF6" w:rsidRPr="008F3FF6" w14:paraId="3CFCE45F" w14:textId="77777777" w:rsidTr="008F3FF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908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0B2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Duplicate NOC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4FDF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Rs.100 + GST</w:t>
            </w:r>
          </w:p>
        </w:tc>
      </w:tr>
      <w:tr w:rsidR="008F3FF6" w:rsidRPr="008F3FF6" w14:paraId="4F78A1BC" w14:textId="77777777" w:rsidTr="008F3FF6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97E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8D7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Parking Yard Charges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E23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As Per actuals to be paid by the customer</w:t>
            </w:r>
          </w:p>
        </w:tc>
      </w:tr>
      <w:tr w:rsidR="008F3FF6" w:rsidRPr="008F3FF6" w14:paraId="0CB33118" w14:textId="77777777" w:rsidTr="008F3FF6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8E26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46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RTO Charges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Transfer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of Ownership &amp; Endorsement)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849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As Per actuals to be paid by the customer</w:t>
            </w:r>
          </w:p>
        </w:tc>
      </w:tr>
      <w:tr w:rsidR="008F3FF6" w:rsidRPr="008F3FF6" w14:paraId="3F6807F9" w14:textId="77777777" w:rsidTr="008F3FF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E83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7BA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Bank Swap Charges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9D5F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Rs.100 + GST</w:t>
            </w:r>
          </w:p>
        </w:tc>
      </w:tr>
      <w:tr w:rsidR="008F3FF6" w:rsidRPr="008F3FF6" w14:paraId="3D2CA20C" w14:textId="77777777" w:rsidTr="008F3FF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B9B8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8EA7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Stamp Duty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691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As Per actuals</w:t>
            </w:r>
          </w:p>
        </w:tc>
      </w:tr>
      <w:tr w:rsidR="008F3FF6" w:rsidRPr="008F3FF6" w14:paraId="475E6B1F" w14:textId="77777777" w:rsidTr="008F3FF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8896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E7B6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EMI due date charges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2FD2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As per agreed terms</w:t>
            </w:r>
          </w:p>
        </w:tc>
      </w:tr>
      <w:tr w:rsidR="008F3FF6" w:rsidRPr="008F3FF6" w14:paraId="3DF87329" w14:textId="77777777" w:rsidTr="008F3FF6">
        <w:trPr>
          <w:trHeight w:val="18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6A51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80A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NeSL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charges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D77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Rs.25 + GST for tenure </w:t>
            </w: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upto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5 years</w:t>
            </w:r>
            <w:r w:rsidRPr="008F3FF6">
              <w:rPr>
                <w:rFonts w:eastAsia="Times New Roman"/>
                <w:color w:val="000000"/>
                <w:lang w:val="en-IN" w:eastAsia="en-IN"/>
              </w:rPr>
              <w:br/>
              <w:t>Rs.10 + GST for every Additional Year</w:t>
            </w:r>
            <w:r w:rsidRPr="008F3FF6">
              <w:rPr>
                <w:rFonts w:eastAsia="Times New Roman"/>
                <w:color w:val="000000"/>
                <w:lang w:val="en-IN" w:eastAsia="en-IN"/>
              </w:rPr>
              <w:br/>
              <w:t>Rs.300 + GST for Corporate Borrowers</w:t>
            </w:r>
          </w:p>
        </w:tc>
      </w:tr>
    </w:tbl>
    <w:p w14:paraId="24BD733C" w14:textId="61FDCEA7" w:rsidR="008F3FF6" w:rsidRDefault="008F3FF6" w:rsidP="005E6625">
      <w:pPr>
        <w:jc w:val="both"/>
        <w:rPr>
          <w:rFonts w:asciiTheme="minorHAnsi" w:hAnsiTheme="minorHAnsi" w:cstheme="minorHAnsi"/>
          <w:lang w:val="en-IN"/>
        </w:rPr>
      </w:pPr>
    </w:p>
    <w:p w14:paraId="703CA4A2" w14:textId="3F7FF401" w:rsidR="008F3FF6" w:rsidRDefault="008F3FF6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  <w:lang w:val="en-IN"/>
        </w:rPr>
      </w:pPr>
      <w:r>
        <w:rPr>
          <w:rFonts w:asciiTheme="minorHAnsi" w:hAnsiTheme="minorHAnsi" w:cstheme="minorHAnsi"/>
          <w:lang w:val="en-IN"/>
        </w:rPr>
        <w:br w:type="page"/>
      </w:r>
    </w:p>
    <w:tbl>
      <w:tblPr>
        <w:tblW w:w="9762" w:type="dxa"/>
        <w:tblInd w:w="-142" w:type="dxa"/>
        <w:tblLook w:val="04A0" w:firstRow="1" w:lastRow="0" w:firstColumn="1" w:lastColumn="0" w:noHBand="0" w:noVBand="1"/>
      </w:tblPr>
      <w:tblGrid>
        <w:gridCol w:w="784"/>
        <w:gridCol w:w="4900"/>
        <w:gridCol w:w="4078"/>
      </w:tblGrid>
      <w:tr w:rsidR="008F3FF6" w:rsidRPr="008F3FF6" w14:paraId="41B4AFBF" w14:textId="77777777" w:rsidTr="008F3FF6">
        <w:trPr>
          <w:trHeight w:val="300"/>
        </w:trPr>
        <w:tc>
          <w:tcPr>
            <w:tcW w:w="9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E0E6" w14:textId="0F879C64" w:rsidR="008F3FF6" w:rsidRPr="008F3FF6" w:rsidRDefault="00E10F79" w:rsidP="008F3F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lastRenderedPageBreak/>
              <w:t xml:space="preserve">Schedule of </w:t>
            </w: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Charges</w:t>
            </w: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 xml:space="preserve"> </w:t>
            </w:r>
            <w:r w:rsid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– Home Loans</w:t>
            </w:r>
          </w:p>
        </w:tc>
      </w:tr>
      <w:tr w:rsidR="008F3FF6" w:rsidRPr="008F3FF6" w14:paraId="3D86430A" w14:textId="77777777" w:rsidTr="008F3FF6">
        <w:trPr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0435" w14:textId="1B5D3319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S.</w:t>
            </w: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 xml:space="preserve"> </w:t>
            </w: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No</w:t>
            </w: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4C95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PARTICULARS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B61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CURRENT FEE/CHARGES</w:t>
            </w:r>
          </w:p>
        </w:tc>
      </w:tr>
      <w:tr w:rsidR="008F3FF6" w:rsidRPr="008F3FF6" w14:paraId="08C91DAC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9BA4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C794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Processing Fees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7346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2% + GST</w:t>
            </w:r>
          </w:p>
        </w:tc>
      </w:tr>
      <w:tr w:rsidR="008F3FF6" w:rsidRPr="008F3FF6" w14:paraId="65CD0D13" w14:textId="77777777" w:rsidTr="008F3FF6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0FC6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2ED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Valuation Fees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3954" w14:textId="0BE0F241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Rs.1000 + GST (First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Valuation )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br/>
              <w:t>Rs.500 + GST ( Subsequent Valuation)</w:t>
            </w:r>
          </w:p>
        </w:tc>
      </w:tr>
      <w:tr w:rsidR="008F3FF6" w:rsidRPr="008F3FF6" w14:paraId="4426D770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FA3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0BBF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Legal Fee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8CAE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</w:tr>
      <w:tr w:rsidR="008F3FF6" w:rsidRPr="008F3FF6" w14:paraId="3AF08470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0A4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4BF5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Stamp Duty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1AD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As Per actuals</w:t>
            </w:r>
          </w:p>
        </w:tc>
      </w:tr>
      <w:tr w:rsidR="008F3FF6" w:rsidRPr="008F3FF6" w14:paraId="13F40B14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8751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04F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Penal charges, if any, in case of delayed payment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701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2% Per Month</w:t>
            </w:r>
          </w:p>
        </w:tc>
      </w:tr>
      <w:tr w:rsidR="008F3FF6" w:rsidRPr="008F3FF6" w14:paraId="7A3B1016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C02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65FA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Other Penal charges, If any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0C13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NA</w:t>
            </w:r>
          </w:p>
        </w:tc>
      </w:tr>
      <w:tr w:rsidR="008F3FF6" w:rsidRPr="008F3FF6" w14:paraId="2B88EE75" w14:textId="77777777" w:rsidTr="008F3FF6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E5E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815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Foreclosure Charges, if applicable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98F6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NIL for own funds and 4% of the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Principal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paid for balance transfer</w:t>
            </w:r>
          </w:p>
        </w:tc>
      </w:tr>
      <w:tr w:rsidR="008F3FF6" w:rsidRPr="008F3FF6" w14:paraId="7A358246" w14:textId="77777777" w:rsidTr="008F3FF6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D738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5B94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Charges for switching of loans from floating to fixed rate and vice versa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D9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NA</w:t>
            </w:r>
          </w:p>
        </w:tc>
      </w:tr>
      <w:tr w:rsidR="008F3FF6" w:rsidRPr="008F3FF6" w14:paraId="79CCD2A5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B801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F2E0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Login Fee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699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Rs. 4000 + GST</w:t>
            </w:r>
          </w:p>
        </w:tc>
      </w:tr>
      <w:tr w:rsidR="008F3FF6" w:rsidRPr="008F3FF6" w14:paraId="76F4491B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06B1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CCB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Cheque Bounce Charges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F14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Rs.500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74B07AC2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7EA8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B199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Document retrieval charges on Pre - Closure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07C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Rs.1000 + GST </w:t>
            </w:r>
          </w:p>
        </w:tc>
      </w:tr>
      <w:tr w:rsidR="008F3FF6" w:rsidRPr="008F3FF6" w14:paraId="3180BBE5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6A3A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EF64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Cheque Swapping Charges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8B46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Rs.500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26B0DE25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1443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2089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Statement of Account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0B93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Rs.250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1E1CC4FC" w14:textId="77777777" w:rsidTr="008F3FF6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FFD0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CE9D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Rate Reset Fees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4723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0.2% of the total outstanding principal applicable per instance</w:t>
            </w:r>
          </w:p>
        </w:tc>
      </w:tr>
      <w:tr w:rsidR="008F3FF6" w:rsidRPr="008F3FF6" w14:paraId="4DE0F914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506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9FA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Rescheduling Charges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CAA4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Rs.1000 + GST Per instance</w:t>
            </w:r>
          </w:p>
        </w:tc>
      </w:tr>
      <w:tr w:rsidR="008F3FF6" w:rsidRPr="008F3FF6" w14:paraId="3BD1C36B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5B6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41F7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Field Visit Charges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For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Collection dues)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B52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Rs.300 + GST Per instance</w:t>
            </w:r>
          </w:p>
        </w:tc>
      </w:tr>
      <w:tr w:rsidR="008F3FF6" w:rsidRPr="008F3FF6" w14:paraId="5D7B02F9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B669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D27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List of documents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7BB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Rs.500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156C00F1" w14:textId="77777777" w:rsidTr="008F3FF6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F5FA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6AC3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Subsequent Technical Fees for under construction cases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86BF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Rs.500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5C3DCFF8" w14:textId="77777777" w:rsidTr="008F3FF6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CFD4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DAF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Copy of Title Deeds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189B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Rs.500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45B62B8A" w14:textId="77777777" w:rsidTr="008F3FF6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38E1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D22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Recovery Charges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Legal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>/Repossession/Incidental)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E2B0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As Per actuals</w:t>
            </w:r>
          </w:p>
        </w:tc>
      </w:tr>
      <w:tr w:rsidR="008F3FF6" w:rsidRPr="008F3FF6" w14:paraId="02E00004" w14:textId="77777777" w:rsidTr="008F3FF6">
        <w:trPr>
          <w:trHeight w:val="12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3069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FD6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CERSAI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199B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Loan Amount below Rs. 5 Lakhs Rs.50 + GST</w:t>
            </w:r>
            <w:r w:rsidRPr="008F3FF6">
              <w:rPr>
                <w:rFonts w:eastAsia="Times New Roman"/>
                <w:color w:val="000000"/>
                <w:lang w:val="en-IN" w:eastAsia="en-IN"/>
              </w:rPr>
              <w:br/>
              <w:t>Loan Amount above Rs. 5 Lakhs Rs.100 + GST</w:t>
            </w:r>
          </w:p>
        </w:tc>
      </w:tr>
      <w:tr w:rsidR="008F3FF6" w:rsidRPr="008F3FF6" w14:paraId="3E28CB71" w14:textId="77777777" w:rsidTr="008F3FF6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4F79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D3BE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NeSL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Charges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D107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Rs.25 + GST for tenure </w:t>
            </w: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upto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5 years</w:t>
            </w:r>
            <w:r w:rsidRPr="008F3FF6">
              <w:rPr>
                <w:rFonts w:eastAsia="Times New Roman"/>
                <w:color w:val="000000"/>
                <w:lang w:val="en-IN" w:eastAsia="en-IN"/>
              </w:rPr>
              <w:br/>
              <w:t>Rs.10 + GST for every additional year</w:t>
            </w:r>
          </w:p>
        </w:tc>
      </w:tr>
      <w:tr w:rsidR="008F3FF6" w:rsidRPr="008F3FF6" w14:paraId="5B5C2297" w14:textId="77777777" w:rsidTr="008F3FF6">
        <w:trPr>
          <w:trHeight w:val="15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75FB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0669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Mortgage Charges / Registration Fee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B705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As specified by the State Government / Union Territory from time to time and to be paid by you in Sub Registry office directly by Borrowers.</w:t>
            </w:r>
          </w:p>
        </w:tc>
      </w:tr>
    </w:tbl>
    <w:p w14:paraId="60EDBBC0" w14:textId="59BE2FCD" w:rsidR="008F3FF6" w:rsidRDefault="008F3FF6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  <w:lang w:val="en-IN"/>
        </w:rPr>
      </w:pPr>
    </w:p>
    <w:p w14:paraId="62D6F42A" w14:textId="77777777" w:rsidR="008F3FF6" w:rsidRDefault="008F3FF6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  <w:lang w:val="en-IN"/>
        </w:rPr>
      </w:pPr>
    </w:p>
    <w:p w14:paraId="4A6EAF08" w14:textId="77777777" w:rsidR="008F3FF6" w:rsidRDefault="008F3FF6">
      <w:r>
        <w:br w:type="page"/>
      </w:r>
    </w:p>
    <w:p w14:paraId="40CF7569" w14:textId="77777777" w:rsidR="008F3FF6" w:rsidRDefault="008F3FF6"/>
    <w:p w14:paraId="0330F52A" w14:textId="0839ED88" w:rsidR="008F3FF6" w:rsidRDefault="008F3FF6" w:rsidP="008F3FF6">
      <w:pPr>
        <w:widowControl/>
        <w:autoSpaceDE/>
        <w:autoSpaceDN/>
        <w:jc w:val="center"/>
        <w:rPr>
          <w:rFonts w:eastAsia="Times New Roman"/>
          <w:b/>
          <w:bCs/>
          <w:color w:val="000000"/>
          <w:lang w:val="en-IN" w:eastAsia="en-IN"/>
        </w:rPr>
      </w:pPr>
      <w:r>
        <w:rPr>
          <w:rFonts w:eastAsia="Times New Roman"/>
          <w:b/>
          <w:bCs/>
          <w:color w:val="000000"/>
          <w:lang w:val="en-IN" w:eastAsia="en-IN"/>
        </w:rPr>
        <w:t>Annexure A:</w:t>
      </w:r>
    </w:p>
    <w:tbl>
      <w:tblPr>
        <w:tblW w:w="9324" w:type="dxa"/>
        <w:tblInd w:w="-142" w:type="dxa"/>
        <w:tblLook w:val="04A0" w:firstRow="1" w:lastRow="0" w:firstColumn="1" w:lastColumn="0" w:noHBand="0" w:noVBand="1"/>
      </w:tblPr>
      <w:tblGrid>
        <w:gridCol w:w="773"/>
        <w:gridCol w:w="5174"/>
        <w:gridCol w:w="3377"/>
      </w:tblGrid>
      <w:tr w:rsidR="008F3FF6" w:rsidRPr="008F3FF6" w14:paraId="4F9CE1C5" w14:textId="77777777" w:rsidTr="008F3FF6">
        <w:trPr>
          <w:trHeight w:val="300"/>
        </w:trPr>
        <w:tc>
          <w:tcPr>
            <w:tcW w:w="9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09A5" w14:textId="176CF7E4" w:rsidR="008F3FF6" w:rsidRPr="008F3FF6" w:rsidRDefault="008F3FF6" w:rsidP="008F3F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Statement of Charges</w:t>
            </w: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 xml:space="preserve"> (Home Loans – Emerging Enterprise Loans)</w:t>
            </w:r>
          </w:p>
        </w:tc>
      </w:tr>
      <w:tr w:rsidR="008F3FF6" w:rsidRPr="008F3FF6" w14:paraId="12FEB643" w14:textId="77777777" w:rsidTr="008F3FF6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32CF" w14:textId="1977252F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S.</w:t>
            </w: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 xml:space="preserve"> </w:t>
            </w: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No</w:t>
            </w:r>
            <w:r>
              <w:rPr>
                <w:rFonts w:eastAsia="Times New Roman"/>
                <w:b/>
                <w:bCs/>
                <w:color w:val="000000"/>
                <w:lang w:val="en-IN" w:eastAsia="en-IN"/>
              </w:rPr>
              <w:t>.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0CC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PARTICULARS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FD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b/>
                <w:bCs/>
                <w:color w:val="000000"/>
                <w:lang w:val="en-IN" w:eastAsia="en-IN"/>
              </w:rPr>
              <w:t>CURRENT FEE/CHARGES</w:t>
            </w:r>
          </w:p>
        </w:tc>
      </w:tr>
      <w:tr w:rsidR="008F3FF6" w:rsidRPr="008F3FF6" w14:paraId="57AB91F2" w14:textId="77777777" w:rsidTr="008F3FF6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E2EF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C65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Processing Fees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BC95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2% + GST</w:t>
            </w:r>
          </w:p>
        </w:tc>
      </w:tr>
      <w:tr w:rsidR="008F3FF6" w:rsidRPr="008F3FF6" w14:paraId="7575C030" w14:textId="77777777" w:rsidTr="008F3FF6">
        <w:trPr>
          <w:trHeight w:val="6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C761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C59A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Valuation Fees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9E67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Rs.1000 + GST (First </w:t>
            </w:r>
            <w:proofErr w:type="spellStart"/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Valuaion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)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br/>
              <w:t>Rs.500 + GST ( Subsequent Valuation)</w:t>
            </w:r>
          </w:p>
        </w:tc>
      </w:tr>
      <w:tr w:rsidR="008F3FF6" w:rsidRPr="008F3FF6" w14:paraId="722A12F9" w14:textId="77777777" w:rsidTr="008F3FF6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EB6C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5CF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Legal Fee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05B8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Rs.1000 + GST </w:t>
            </w:r>
          </w:p>
        </w:tc>
      </w:tr>
      <w:tr w:rsidR="008F3FF6" w:rsidRPr="008F3FF6" w14:paraId="06E28B3F" w14:textId="77777777" w:rsidTr="008F3FF6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BDF6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689A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Stamp Duty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47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As Per actuals</w:t>
            </w:r>
          </w:p>
        </w:tc>
      </w:tr>
      <w:tr w:rsidR="008F3FF6" w:rsidRPr="008F3FF6" w14:paraId="42A68EB9" w14:textId="77777777" w:rsidTr="008F3FF6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9B58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664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Penal charges, if any, in case of delayed payment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797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2% Per Month</w:t>
            </w:r>
          </w:p>
        </w:tc>
      </w:tr>
      <w:tr w:rsidR="008F3FF6" w:rsidRPr="008F3FF6" w14:paraId="6BFA5077" w14:textId="77777777" w:rsidTr="008F3FF6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1438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6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66F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Login Fee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A5B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Rs. 5000 + GST</w:t>
            </w:r>
          </w:p>
        </w:tc>
      </w:tr>
      <w:tr w:rsidR="008F3FF6" w:rsidRPr="008F3FF6" w14:paraId="4777C087" w14:textId="77777777" w:rsidTr="008F3FF6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C4E9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7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1D33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Cheque Bounce Charges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FF6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Rs.500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04A91AF3" w14:textId="77777777" w:rsidTr="008F3FF6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E344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8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9AF2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Document retrieval charges on Pre - Closure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F753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Rs.1000 + GST </w:t>
            </w:r>
          </w:p>
        </w:tc>
      </w:tr>
      <w:tr w:rsidR="008F3FF6" w:rsidRPr="008F3FF6" w14:paraId="742A132E" w14:textId="77777777" w:rsidTr="008F3FF6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900D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9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3045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Cheque Swapping Charges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FF9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Rs.500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4774A4D2" w14:textId="77777777" w:rsidTr="008F3FF6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AFBE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D26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Statement of Account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C294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Rs.250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0E0F32E0" w14:textId="77777777" w:rsidTr="008F3FF6">
        <w:trPr>
          <w:trHeight w:val="6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EC45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11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070F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Rate Reset Fees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4D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0.2% of the total outstanding principal applicable per instance</w:t>
            </w:r>
          </w:p>
        </w:tc>
      </w:tr>
      <w:tr w:rsidR="008F3FF6" w:rsidRPr="008F3FF6" w14:paraId="052BA0D0" w14:textId="77777777" w:rsidTr="008F3FF6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72E5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12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ABE2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List of documents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DE23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Rs.500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14080524" w14:textId="77777777" w:rsidTr="008F3FF6">
        <w:trPr>
          <w:trHeight w:val="3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F299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13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C9C6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Copy of Title Deeds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83E0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Rs.500 + GST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Per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instance)</w:t>
            </w:r>
          </w:p>
        </w:tc>
      </w:tr>
      <w:tr w:rsidR="008F3FF6" w:rsidRPr="008F3FF6" w14:paraId="40A30DFE" w14:textId="77777777" w:rsidTr="008F3FF6">
        <w:trPr>
          <w:trHeight w:val="6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E49D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14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06CC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Recovery Charges 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( Legal</w:t>
            </w:r>
            <w:proofErr w:type="gramEnd"/>
            <w:r w:rsidRPr="008F3FF6">
              <w:rPr>
                <w:rFonts w:eastAsia="Times New Roman"/>
                <w:color w:val="000000"/>
                <w:lang w:val="en-IN" w:eastAsia="en-IN"/>
              </w:rPr>
              <w:t>/Repossession/Incidental)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7695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As Per actuals</w:t>
            </w:r>
          </w:p>
        </w:tc>
      </w:tr>
      <w:tr w:rsidR="008F3FF6" w:rsidRPr="008F3FF6" w14:paraId="65D48227" w14:textId="77777777" w:rsidTr="008F3FF6">
        <w:trPr>
          <w:trHeight w:val="27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A2BD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01DA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Full or Part </w:t>
            </w: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Preclosure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Charges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631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Loan Sanctioned for business purpose will attract </w:t>
            </w: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Preclosure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Charges.</w:t>
            </w:r>
            <w:r w:rsidRPr="008F3FF6">
              <w:rPr>
                <w:rFonts w:eastAsia="Times New Roman"/>
                <w:color w:val="000000"/>
                <w:lang w:val="en-IN" w:eastAsia="en-IN"/>
              </w:rPr>
              <w:br/>
              <w:t xml:space="preserve">2% of the amount paid towards </w:t>
            </w: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Preclosure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>, if paid through Own Funds.</w:t>
            </w:r>
            <w:r w:rsidRPr="008F3FF6">
              <w:rPr>
                <w:rFonts w:eastAsia="Times New Roman"/>
                <w:color w:val="000000"/>
                <w:lang w:val="en-IN" w:eastAsia="en-IN"/>
              </w:rPr>
              <w:br/>
              <w:t xml:space="preserve">4% of the amount paid towards </w:t>
            </w: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Preclosure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, if paid through balance transfer through any other </w:t>
            </w: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financiar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>/</w:t>
            </w:r>
            <w:proofErr w:type="gramStart"/>
            <w:r w:rsidRPr="008F3FF6">
              <w:rPr>
                <w:rFonts w:eastAsia="Times New Roman"/>
                <w:color w:val="000000"/>
                <w:lang w:val="en-IN" w:eastAsia="en-IN"/>
              </w:rPr>
              <w:t>bank .</w:t>
            </w:r>
            <w:proofErr w:type="gramEnd"/>
          </w:p>
        </w:tc>
      </w:tr>
      <w:tr w:rsidR="008F3FF6" w:rsidRPr="008F3FF6" w14:paraId="4611212B" w14:textId="77777777" w:rsidTr="008F3FF6">
        <w:trPr>
          <w:trHeight w:val="12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EF88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16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F453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CERSAI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54F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Loan Amount below Rs. 5 Lakhs Rs.50 + GST</w:t>
            </w:r>
            <w:r w:rsidRPr="008F3FF6">
              <w:rPr>
                <w:rFonts w:eastAsia="Times New Roman"/>
                <w:color w:val="000000"/>
                <w:lang w:val="en-IN" w:eastAsia="en-IN"/>
              </w:rPr>
              <w:br/>
              <w:t>Loan Amount above Rs. 5 Lakhs Rs.100 + GST</w:t>
            </w:r>
          </w:p>
        </w:tc>
      </w:tr>
      <w:tr w:rsidR="008F3FF6" w:rsidRPr="008F3FF6" w14:paraId="7C9DE6F4" w14:textId="77777777" w:rsidTr="008F3FF6">
        <w:trPr>
          <w:trHeight w:val="6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54AD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17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3376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NeSL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Charges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BB4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Rs.25 + GST for tenure </w:t>
            </w:r>
            <w:proofErr w:type="spellStart"/>
            <w:r w:rsidRPr="008F3FF6">
              <w:rPr>
                <w:rFonts w:eastAsia="Times New Roman"/>
                <w:color w:val="000000"/>
                <w:lang w:val="en-IN" w:eastAsia="en-IN"/>
              </w:rPr>
              <w:t>upto</w:t>
            </w:r>
            <w:proofErr w:type="spellEnd"/>
            <w:r w:rsidRPr="008F3FF6">
              <w:rPr>
                <w:rFonts w:eastAsia="Times New Roman"/>
                <w:color w:val="000000"/>
                <w:lang w:val="en-IN" w:eastAsia="en-IN"/>
              </w:rPr>
              <w:t xml:space="preserve"> 5 years</w:t>
            </w:r>
            <w:r w:rsidRPr="008F3FF6">
              <w:rPr>
                <w:rFonts w:eastAsia="Times New Roman"/>
                <w:color w:val="000000"/>
                <w:lang w:val="en-IN" w:eastAsia="en-IN"/>
              </w:rPr>
              <w:br/>
              <w:t>Rs.10 + GST for every additional year</w:t>
            </w:r>
          </w:p>
        </w:tc>
      </w:tr>
      <w:tr w:rsidR="008F3FF6" w:rsidRPr="008F3FF6" w14:paraId="4CF47755" w14:textId="77777777" w:rsidTr="008F3FF6">
        <w:trPr>
          <w:trHeight w:val="15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122E" w14:textId="77777777" w:rsidR="008F3FF6" w:rsidRPr="008F3FF6" w:rsidRDefault="008F3FF6" w:rsidP="008F3F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18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4C25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Mortgage Charges / Registration Fee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14B0" w14:textId="77777777" w:rsidR="008F3FF6" w:rsidRPr="008F3FF6" w:rsidRDefault="008F3FF6" w:rsidP="008F3FF6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8F3FF6">
              <w:rPr>
                <w:rFonts w:eastAsia="Times New Roman"/>
                <w:color w:val="000000"/>
                <w:lang w:val="en-IN" w:eastAsia="en-IN"/>
              </w:rPr>
              <w:t>As specified by the State Government / Union Territory from time to time and to be paid by you in Sub Registry office directly by Borrowers.</w:t>
            </w:r>
          </w:p>
        </w:tc>
      </w:tr>
    </w:tbl>
    <w:p w14:paraId="1915522A" w14:textId="77777777" w:rsidR="00325D88" w:rsidRPr="008F3FF6" w:rsidRDefault="00325D88" w:rsidP="005E6625">
      <w:pPr>
        <w:jc w:val="both"/>
        <w:rPr>
          <w:rFonts w:asciiTheme="minorHAnsi" w:hAnsiTheme="minorHAnsi" w:cstheme="minorHAnsi"/>
          <w:lang w:val="en-IN"/>
        </w:rPr>
      </w:pPr>
    </w:p>
    <w:sectPr w:rsidR="00325D88" w:rsidRPr="008F3FF6" w:rsidSect="00834A43">
      <w:headerReference w:type="default" r:id="rId7"/>
      <w:footerReference w:type="default" r:id="rId8"/>
      <w:pgSz w:w="11906" w:h="16838"/>
      <w:pgMar w:top="1843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60C71" w14:textId="77777777" w:rsidR="00F8221D" w:rsidRDefault="00F8221D" w:rsidP="005D4ADF">
      <w:r>
        <w:separator/>
      </w:r>
    </w:p>
  </w:endnote>
  <w:endnote w:type="continuationSeparator" w:id="0">
    <w:p w14:paraId="58E88AA4" w14:textId="77777777" w:rsidR="00F8221D" w:rsidRDefault="00F8221D" w:rsidP="005D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F9FAD" w14:textId="0D822BC3" w:rsidR="001275B6" w:rsidRDefault="001275B6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A1730">
      <w:rPr>
        <w:caps/>
        <w:noProof/>
        <w:color w:val="4F81BD" w:themeColor="accent1"/>
      </w:rPr>
      <w:t>8</w:t>
    </w:r>
    <w:r>
      <w:rPr>
        <w:caps/>
        <w:noProof/>
        <w:color w:val="4F81BD" w:themeColor="accent1"/>
      </w:rPr>
      <w:fldChar w:fldCharType="end"/>
    </w:r>
  </w:p>
  <w:p w14:paraId="0E457881" w14:textId="77777777" w:rsidR="001275B6" w:rsidRDefault="00127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51E2C" w14:textId="77777777" w:rsidR="00F8221D" w:rsidRDefault="00F8221D" w:rsidP="005D4ADF">
      <w:r>
        <w:separator/>
      </w:r>
    </w:p>
  </w:footnote>
  <w:footnote w:type="continuationSeparator" w:id="0">
    <w:p w14:paraId="31637735" w14:textId="77777777" w:rsidR="00F8221D" w:rsidRDefault="00F8221D" w:rsidP="005D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48C7" w14:textId="5879E5DA" w:rsidR="001275B6" w:rsidRDefault="001275B6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31AC3B" wp14:editId="6CF2AFA1">
              <wp:simplePos x="0" y="0"/>
              <wp:positionH relativeFrom="page">
                <wp:posOffset>321666</wp:posOffset>
              </wp:positionH>
              <wp:positionV relativeFrom="page">
                <wp:posOffset>306908</wp:posOffset>
              </wp:positionV>
              <wp:extent cx="6941820" cy="709575"/>
              <wp:effectExtent l="0" t="0" r="11430" b="14605"/>
              <wp:wrapNone/>
              <wp:docPr id="16375624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1820" cy="709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937"/>
                            <w:gridCol w:w="3435"/>
                            <w:gridCol w:w="3546"/>
                          </w:tblGrid>
                          <w:tr w:rsidR="001275B6" w14:paraId="2DDD36EE" w14:textId="77777777" w:rsidTr="001275B6">
                            <w:trPr>
                              <w:trHeight w:val="297"/>
                            </w:trPr>
                            <w:tc>
                              <w:tcPr>
                                <w:tcW w:w="3937" w:type="dxa"/>
                                <w:vMerge w:val="restart"/>
                              </w:tcPr>
                              <w:p w14:paraId="2CE3238F" w14:textId="56EF2FCB" w:rsidR="001275B6" w:rsidRDefault="001275B6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35" w:type="dxa"/>
                                <w:vMerge w:val="restart"/>
                              </w:tcPr>
                              <w:p w14:paraId="4EEC50DA" w14:textId="77777777" w:rsidR="001275B6" w:rsidRDefault="001275B6">
                                <w:pPr>
                                  <w:pStyle w:val="TableParagraph"/>
                                  <w:spacing w:line="277" w:lineRule="exact"/>
                                  <w:ind w:left="234" w:right="226"/>
                                  <w:jc w:val="center"/>
                                </w:pPr>
                              </w:p>
                              <w:p w14:paraId="1FBFB069" w14:textId="30596970" w:rsidR="001275B6" w:rsidRDefault="001275B6">
                                <w:pPr>
                                  <w:pStyle w:val="TableParagraph"/>
                                  <w:spacing w:line="277" w:lineRule="exact"/>
                                  <w:ind w:left="234" w:right="226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t>Veritas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Finance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 xml:space="preserve">Limited </w:t>
                                </w:r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</w:p>
                              <w:p w14:paraId="20D7DE46" w14:textId="17DF7B0C" w:rsidR="001275B6" w:rsidRDefault="001275B6" w:rsidP="001275B6">
                                <w:pPr>
                                  <w:pStyle w:val="TableParagraph"/>
                                  <w:spacing w:line="263" w:lineRule="exact"/>
                                  <w:ind w:left="233" w:right="226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Interest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Rate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Policy</w:t>
                                </w:r>
                              </w:p>
                            </w:tc>
                            <w:tc>
                              <w:tcPr>
                                <w:tcW w:w="3546" w:type="dxa"/>
                                <w:tcBorders>
                                  <w:bottom w:val="nil"/>
                                </w:tcBorders>
                              </w:tcPr>
                              <w:p w14:paraId="1476D52F" w14:textId="12A224F7" w:rsidR="001275B6" w:rsidRDefault="001275B6">
                                <w:pPr>
                                  <w:pStyle w:val="TableParagraph"/>
                                  <w:spacing w:line="268" w:lineRule="exact"/>
                                </w:pPr>
                                <w:r>
                                  <w:t>Doc.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 w:rsidR="009746C3">
                                  <w:t>No: Policy/004</w:t>
                                </w:r>
                              </w:p>
                            </w:tc>
                          </w:tr>
                          <w:tr w:rsidR="001275B6" w14:paraId="0DB346F1" w14:textId="77777777" w:rsidTr="001275B6">
                            <w:trPr>
                              <w:trHeight w:val="282"/>
                            </w:trPr>
                            <w:tc>
                              <w:tcPr>
                                <w:tcW w:w="39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A910D8C" w14:textId="77777777" w:rsidR="001275B6" w:rsidRDefault="001275B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35" w:type="dxa"/>
                                <w:vMerge/>
                              </w:tcPr>
                              <w:p w14:paraId="49C17978" w14:textId="39A59130" w:rsidR="001275B6" w:rsidRDefault="001275B6">
                                <w:pPr>
                                  <w:pStyle w:val="TableParagraph"/>
                                  <w:spacing w:line="263" w:lineRule="exact"/>
                                  <w:ind w:left="233" w:right="226"/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6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E5DC09F" w14:textId="2D987CDC" w:rsidR="001275B6" w:rsidRDefault="00A1265F">
                                <w:pPr>
                                  <w:pStyle w:val="TableParagraph"/>
                                  <w:spacing w:line="254" w:lineRule="exact"/>
                                  <w:rPr>
                                    <w:sz w:val="24"/>
                                  </w:rPr>
                                </w:pPr>
                                <w:r>
                                  <w:t>Version 4</w:t>
                                </w:r>
                                <w:r w:rsidR="001275B6">
                                  <w:t>: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12.11.2024</w:t>
                                </w:r>
                              </w:p>
                            </w:tc>
                          </w:tr>
                          <w:tr w:rsidR="001275B6" w14:paraId="7B82A8D9" w14:textId="77777777" w:rsidTr="001275B6">
                            <w:trPr>
                              <w:trHeight w:val="268"/>
                            </w:trPr>
                            <w:tc>
                              <w:tcPr>
                                <w:tcW w:w="39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1B5415A" w14:textId="77777777" w:rsidR="001275B6" w:rsidRDefault="001275B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35" w:type="dxa"/>
                                <w:vMerge/>
                                <w:tcBorders>
                                  <w:bottom w:val="nil"/>
                                </w:tcBorders>
                              </w:tcPr>
                              <w:p w14:paraId="1198DD35" w14:textId="77777777" w:rsidR="001275B6" w:rsidRDefault="001275B6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6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4F7A507" w14:textId="77777777" w:rsidR="001275B6" w:rsidRDefault="001275B6" w:rsidP="004357BE">
                                <w:pPr>
                                  <w:pStyle w:val="TableParagraph"/>
                                  <w:spacing w:line="249" w:lineRule="exact"/>
                                  <w:ind w:left="0"/>
                                </w:pPr>
                              </w:p>
                            </w:tc>
                          </w:tr>
                          <w:tr w:rsidR="001275B6" w14:paraId="422A8D73" w14:textId="77777777">
                            <w:trPr>
                              <w:trHeight w:val="247"/>
                            </w:trPr>
                            <w:tc>
                              <w:tcPr>
                                <w:tcW w:w="393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948C95" w14:textId="77777777" w:rsidR="001275B6" w:rsidRDefault="001275B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35" w:type="dxa"/>
                                <w:tcBorders>
                                  <w:top w:val="nil"/>
                                </w:tcBorders>
                              </w:tcPr>
                              <w:p w14:paraId="03E224CC" w14:textId="77777777" w:rsidR="001275B6" w:rsidRDefault="001275B6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6" w:type="dxa"/>
                                <w:tcBorders>
                                  <w:top w:val="nil"/>
                                </w:tcBorders>
                              </w:tcPr>
                              <w:p w14:paraId="15AA5278" w14:textId="43FBFC7C" w:rsidR="001275B6" w:rsidRDefault="001275B6">
                                <w:pPr>
                                  <w:pStyle w:val="TableParagraph"/>
                                  <w:spacing w:line="227" w:lineRule="exact"/>
                                </w:pPr>
                                <w:r>
                                  <w:t>Page: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DA1730">
                                  <w:rPr>
                                    <w:noProof/>
                                  </w:rPr>
                                  <w:t>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5815608" w14:textId="77777777" w:rsidR="001275B6" w:rsidRDefault="001275B6" w:rsidP="005D4ADF">
                          <w:pPr>
                            <w:pStyle w:val="BodyText"/>
                          </w:pPr>
                          <w:r>
                            <w:rPr>
                              <w:noProof/>
                              <w:sz w:val="22"/>
                              <w:szCs w:val="22"/>
                              <w:lang w:val="en-IN" w:eastAsia="en-IN"/>
                            </w:rPr>
                            <w:drawing>
                              <wp:inline distT="0" distB="0" distL="0" distR="0" wp14:anchorId="06C3A310" wp14:editId="1A533EFC">
                                <wp:extent cx="2333625" cy="607060"/>
                                <wp:effectExtent l="0" t="0" r="9525" b="2540"/>
                                <wp:docPr id="198581734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3625" cy="607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1AC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35pt;margin-top:24.15pt;width:546.6pt;height:55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" fill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937"/>
                      <w:gridCol w:w="3435"/>
                      <w:gridCol w:w="3546"/>
                    </w:tblGrid>
                    <w:tr w:rsidR="001275B6" w14:paraId="2DDD36EE" w14:textId="77777777" w:rsidTr="001275B6">
                      <w:trPr>
                        <w:trHeight w:val="297"/>
                      </w:trPr>
                      <w:tc>
                        <w:tcPr>
                          <w:tcW w:w="3937" w:type="dxa"/>
                          <w:vMerge w:val="restart"/>
                        </w:tcPr>
                        <w:p w14:paraId="2CE3238F" w14:textId="56EF2FCB" w:rsidR="001275B6" w:rsidRDefault="001275B6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3435" w:type="dxa"/>
                          <w:vMerge w:val="restart"/>
                        </w:tcPr>
                        <w:p w14:paraId="4EEC50DA" w14:textId="77777777" w:rsidR="001275B6" w:rsidRDefault="001275B6">
                          <w:pPr>
                            <w:pStyle w:val="TableParagraph"/>
                            <w:spacing w:line="277" w:lineRule="exact"/>
                            <w:ind w:left="234" w:right="226"/>
                            <w:jc w:val="center"/>
                          </w:pPr>
                        </w:p>
                        <w:p w14:paraId="1FBFB069" w14:textId="30596970" w:rsidR="001275B6" w:rsidRDefault="001275B6">
                          <w:pPr>
                            <w:pStyle w:val="TableParagraph"/>
                            <w:spacing w:line="277" w:lineRule="exact"/>
                            <w:ind w:left="234" w:right="226"/>
                            <w:jc w:val="center"/>
                            <w:rPr>
                              <w:sz w:val="24"/>
                            </w:rPr>
                          </w:pPr>
                          <w:r>
                            <w:t>Veritas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Finance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Limited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</w:p>
                        <w:p w14:paraId="20D7DE46" w14:textId="17DF7B0C" w:rsidR="001275B6" w:rsidRDefault="001275B6" w:rsidP="001275B6">
                          <w:pPr>
                            <w:pStyle w:val="TableParagraph"/>
                            <w:spacing w:line="263" w:lineRule="exact"/>
                            <w:ind w:left="233" w:right="226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Interest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Rate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Policy</w:t>
                          </w:r>
                        </w:p>
                      </w:tc>
                      <w:tc>
                        <w:tcPr>
                          <w:tcW w:w="3546" w:type="dxa"/>
                          <w:tcBorders>
                            <w:bottom w:val="nil"/>
                          </w:tcBorders>
                        </w:tcPr>
                        <w:p w14:paraId="1476D52F" w14:textId="12A224F7" w:rsidR="001275B6" w:rsidRDefault="001275B6">
                          <w:pPr>
                            <w:pStyle w:val="TableParagraph"/>
                            <w:spacing w:line="268" w:lineRule="exact"/>
                          </w:pPr>
                          <w:r>
                            <w:t>Doc.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9746C3">
                            <w:t>No: Policy/004</w:t>
                          </w:r>
                        </w:p>
                      </w:tc>
                    </w:tr>
                    <w:tr w:rsidR="001275B6" w14:paraId="0DB346F1" w14:textId="77777777" w:rsidTr="001275B6">
                      <w:trPr>
                        <w:trHeight w:val="282"/>
                      </w:trPr>
                      <w:tc>
                        <w:tcPr>
                          <w:tcW w:w="3937" w:type="dxa"/>
                          <w:vMerge/>
                          <w:tcBorders>
                            <w:top w:val="nil"/>
                          </w:tcBorders>
                        </w:tcPr>
                        <w:p w14:paraId="1A910D8C" w14:textId="77777777" w:rsidR="001275B6" w:rsidRDefault="001275B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35" w:type="dxa"/>
                          <w:vMerge/>
                        </w:tcPr>
                        <w:p w14:paraId="49C17978" w14:textId="39A59130" w:rsidR="001275B6" w:rsidRDefault="001275B6">
                          <w:pPr>
                            <w:pStyle w:val="TableParagraph"/>
                            <w:spacing w:line="263" w:lineRule="exact"/>
                            <w:ind w:left="233" w:right="226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546" w:type="dxa"/>
                          <w:tcBorders>
                            <w:top w:val="nil"/>
                            <w:bottom w:val="nil"/>
                          </w:tcBorders>
                        </w:tcPr>
                        <w:p w14:paraId="1E5DC09F" w14:textId="2D987CDC" w:rsidR="001275B6" w:rsidRDefault="00A1265F">
                          <w:pPr>
                            <w:pStyle w:val="TableParagraph"/>
                            <w:spacing w:line="254" w:lineRule="exact"/>
                            <w:rPr>
                              <w:sz w:val="24"/>
                            </w:rPr>
                          </w:pPr>
                          <w:r>
                            <w:t>Version 4</w:t>
                          </w:r>
                          <w:r w:rsidR="001275B6"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12.11.2024</w:t>
                          </w:r>
                        </w:p>
                      </w:tc>
                    </w:tr>
                    <w:tr w:rsidR="001275B6" w14:paraId="7B82A8D9" w14:textId="77777777" w:rsidTr="001275B6">
                      <w:trPr>
                        <w:trHeight w:val="268"/>
                      </w:trPr>
                      <w:tc>
                        <w:tcPr>
                          <w:tcW w:w="3937" w:type="dxa"/>
                          <w:vMerge/>
                          <w:tcBorders>
                            <w:top w:val="nil"/>
                          </w:tcBorders>
                        </w:tcPr>
                        <w:p w14:paraId="31B5415A" w14:textId="77777777" w:rsidR="001275B6" w:rsidRDefault="001275B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35" w:type="dxa"/>
                          <w:vMerge/>
                          <w:tcBorders>
                            <w:bottom w:val="nil"/>
                          </w:tcBorders>
                        </w:tcPr>
                        <w:p w14:paraId="1198DD35" w14:textId="77777777" w:rsidR="001275B6" w:rsidRDefault="001275B6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546" w:type="dxa"/>
                          <w:tcBorders>
                            <w:top w:val="nil"/>
                            <w:bottom w:val="nil"/>
                          </w:tcBorders>
                        </w:tcPr>
                        <w:p w14:paraId="14F7A507" w14:textId="77777777" w:rsidR="001275B6" w:rsidRDefault="001275B6" w:rsidP="004357BE">
                          <w:pPr>
                            <w:pStyle w:val="TableParagraph"/>
                            <w:spacing w:line="249" w:lineRule="exact"/>
                            <w:ind w:left="0"/>
                          </w:pPr>
                        </w:p>
                      </w:tc>
                    </w:tr>
                    <w:tr w:rsidR="001275B6" w14:paraId="422A8D73" w14:textId="77777777">
                      <w:trPr>
                        <w:trHeight w:val="247"/>
                      </w:trPr>
                      <w:tc>
                        <w:tcPr>
                          <w:tcW w:w="3937" w:type="dxa"/>
                          <w:vMerge/>
                          <w:tcBorders>
                            <w:top w:val="nil"/>
                          </w:tcBorders>
                        </w:tcPr>
                        <w:p w14:paraId="5E948C95" w14:textId="77777777" w:rsidR="001275B6" w:rsidRDefault="001275B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435" w:type="dxa"/>
                          <w:tcBorders>
                            <w:top w:val="nil"/>
                          </w:tcBorders>
                        </w:tcPr>
                        <w:p w14:paraId="03E224CC" w14:textId="77777777" w:rsidR="001275B6" w:rsidRDefault="001275B6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546" w:type="dxa"/>
                          <w:tcBorders>
                            <w:top w:val="nil"/>
                          </w:tcBorders>
                        </w:tcPr>
                        <w:p w14:paraId="15AA5278" w14:textId="43FBFC7C" w:rsidR="001275B6" w:rsidRDefault="001275B6">
                          <w:pPr>
                            <w:pStyle w:val="TableParagraph"/>
                            <w:spacing w:line="227" w:lineRule="exact"/>
                          </w:pPr>
                          <w:r>
                            <w:t>Page: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1730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75815608" w14:textId="77777777" w:rsidR="001275B6" w:rsidRDefault="001275B6" w:rsidP="005D4ADF">
                    <w:pPr>
                      <w:pStyle w:val="BodyText"/>
                    </w:pPr>
                    <w:r>
                      <w:rPr>
                        <w:noProof/>
                        <w:sz w:val="22"/>
                        <w:szCs w:val="22"/>
                        <w:lang w:val="en-IN" w:eastAsia="en-IN"/>
                      </w:rPr>
                      <w:drawing>
                        <wp:inline distT="0" distB="0" distL="0" distR="0" wp14:anchorId="06C3A310" wp14:editId="1A533EFC">
                          <wp:extent cx="2333625" cy="607060"/>
                          <wp:effectExtent l="0" t="0" r="9525" b="2540"/>
                          <wp:docPr id="198581734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3625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w:drawing>
        <wp:inline distT="0" distB="0" distL="0" distR="0" wp14:anchorId="4B194333" wp14:editId="19BD25E5">
          <wp:extent cx="1356721" cy="351231"/>
          <wp:effectExtent l="0" t="0" r="0" b="0"/>
          <wp:docPr id="2143175468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084758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105" cy="35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EA3"/>
    <w:multiLevelType w:val="hybridMultilevel"/>
    <w:tmpl w:val="3670F1E2"/>
    <w:lvl w:ilvl="0" w:tplc="B7EA42EE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F687FFE"/>
    <w:multiLevelType w:val="hybridMultilevel"/>
    <w:tmpl w:val="C88C1DD8"/>
    <w:lvl w:ilvl="0" w:tplc="4DE4A4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58B7"/>
    <w:multiLevelType w:val="hybridMultilevel"/>
    <w:tmpl w:val="8FCAD330"/>
    <w:lvl w:ilvl="0" w:tplc="4B6278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97FA7"/>
    <w:multiLevelType w:val="hybridMultilevel"/>
    <w:tmpl w:val="975079C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93A13"/>
    <w:multiLevelType w:val="hybridMultilevel"/>
    <w:tmpl w:val="7EEA3BE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4439">
    <w:abstractNumId w:val="0"/>
  </w:num>
  <w:num w:numId="2" w16cid:durableId="1179851272">
    <w:abstractNumId w:val="2"/>
  </w:num>
  <w:num w:numId="3" w16cid:durableId="766463399">
    <w:abstractNumId w:val="1"/>
  </w:num>
  <w:num w:numId="4" w16cid:durableId="240217073">
    <w:abstractNumId w:val="4"/>
  </w:num>
  <w:num w:numId="5" w16cid:durableId="1463573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0NzY0NbSwNLM0MDVQ0lEKTi0uzszPAykwrAUAAaiD+CwAAAA="/>
  </w:docVars>
  <w:rsids>
    <w:rsidRoot w:val="005D4ADF"/>
    <w:rsid w:val="00057BCE"/>
    <w:rsid w:val="00067C4B"/>
    <w:rsid w:val="00073D6B"/>
    <w:rsid w:val="00086BBE"/>
    <w:rsid w:val="000942DC"/>
    <w:rsid w:val="000A4A5A"/>
    <w:rsid w:val="000C78CB"/>
    <w:rsid w:val="000E5462"/>
    <w:rsid w:val="000F5AEE"/>
    <w:rsid w:val="001275B6"/>
    <w:rsid w:val="001945E4"/>
    <w:rsid w:val="001F484F"/>
    <w:rsid w:val="00244884"/>
    <w:rsid w:val="00247A47"/>
    <w:rsid w:val="002A269C"/>
    <w:rsid w:val="002F618B"/>
    <w:rsid w:val="00325D88"/>
    <w:rsid w:val="00336F09"/>
    <w:rsid w:val="00380C30"/>
    <w:rsid w:val="0039121C"/>
    <w:rsid w:val="003B1BF9"/>
    <w:rsid w:val="003C703C"/>
    <w:rsid w:val="003D7380"/>
    <w:rsid w:val="003F2797"/>
    <w:rsid w:val="00400977"/>
    <w:rsid w:val="00403EF3"/>
    <w:rsid w:val="00411916"/>
    <w:rsid w:val="00420B02"/>
    <w:rsid w:val="004357BE"/>
    <w:rsid w:val="004369A4"/>
    <w:rsid w:val="00440655"/>
    <w:rsid w:val="00445047"/>
    <w:rsid w:val="004759DA"/>
    <w:rsid w:val="0049681C"/>
    <w:rsid w:val="004D7A02"/>
    <w:rsid w:val="00585209"/>
    <w:rsid w:val="005B6DA6"/>
    <w:rsid w:val="005D4ADF"/>
    <w:rsid w:val="005E2FAD"/>
    <w:rsid w:val="005E6625"/>
    <w:rsid w:val="005F7F14"/>
    <w:rsid w:val="00613A55"/>
    <w:rsid w:val="006651E5"/>
    <w:rsid w:val="006A14C6"/>
    <w:rsid w:val="006B14CF"/>
    <w:rsid w:val="006B173E"/>
    <w:rsid w:val="006F407F"/>
    <w:rsid w:val="00705C51"/>
    <w:rsid w:val="007144E5"/>
    <w:rsid w:val="00714939"/>
    <w:rsid w:val="0071790B"/>
    <w:rsid w:val="00725C72"/>
    <w:rsid w:val="0075159A"/>
    <w:rsid w:val="00761173"/>
    <w:rsid w:val="00834A43"/>
    <w:rsid w:val="008730EE"/>
    <w:rsid w:val="008F3FF6"/>
    <w:rsid w:val="008F7BBE"/>
    <w:rsid w:val="00933C9D"/>
    <w:rsid w:val="00964A79"/>
    <w:rsid w:val="009746C3"/>
    <w:rsid w:val="009C4686"/>
    <w:rsid w:val="00A03427"/>
    <w:rsid w:val="00A1265F"/>
    <w:rsid w:val="00A4125E"/>
    <w:rsid w:val="00A43ADA"/>
    <w:rsid w:val="00A449BF"/>
    <w:rsid w:val="00A4597D"/>
    <w:rsid w:val="00A535BB"/>
    <w:rsid w:val="00A612AA"/>
    <w:rsid w:val="00A73AA7"/>
    <w:rsid w:val="00B553AF"/>
    <w:rsid w:val="00B71AE4"/>
    <w:rsid w:val="00C16117"/>
    <w:rsid w:val="00C2319D"/>
    <w:rsid w:val="00C81CB1"/>
    <w:rsid w:val="00D4234A"/>
    <w:rsid w:val="00DA1730"/>
    <w:rsid w:val="00DC5B83"/>
    <w:rsid w:val="00DE78EA"/>
    <w:rsid w:val="00E10F79"/>
    <w:rsid w:val="00E125C0"/>
    <w:rsid w:val="00E557E8"/>
    <w:rsid w:val="00E806EA"/>
    <w:rsid w:val="00EA059B"/>
    <w:rsid w:val="00EE2F8E"/>
    <w:rsid w:val="00EF18A9"/>
    <w:rsid w:val="00F107FD"/>
    <w:rsid w:val="00F32977"/>
    <w:rsid w:val="00F8221D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1A7DF"/>
  <w15:chartTrackingRefBased/>
  <w15:docId w15:val="{3ECEE88C-839A-468C-ACD6-FDD878D6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A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AD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AD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A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A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A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A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A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A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A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AD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AD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A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A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A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A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A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A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A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A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A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AD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A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AD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AD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4A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ADF"/>
  </w:style>
  <w:style w:type="paragraph" w:styleId="Footer">
    <w:name w:val="footer"/>
    <w:basedOn w:val="Normal"/>
    <w:link w:val="FooterChar"/>
    <w:uiPriority w:val="99"/>
    <w:unhideWhenUsed/>
    <w:rsid w:val="005D4A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ADF"/>
  </w:style>
  <w:style w:type="paragraph" w:styleId="BodyText">
    <w:name w:val="Body Text"/>
    <w:basedOn w:val="Normal"/>
    <w:link w:val="BodyTextChar"/>
    <w:uiPriority w:val="1"/>
    <w:qFormat/>
    <w:rsid w:val="005D4AD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4ADF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D4ADF"/>
    <w:pPr>
      <w:spacing w:line="248" w:lineRule="exact"/>
      <w:ind w:left="107"/>
    </w:pPr>
  </w:style>
  <w:style w:type="table" w:styleId="TableGrid">
    <w:name w:val="Table Grid"/>
    <w:basedOn w:val="TableNormal"/>
    <w:uiPriority w:val="59"/>
    <w:rsid w:val="005D4A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4A5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1023</Words>
  <Characters>5836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Muller - Senior Manager - Marketing</dc:creator>
  <cp:keywords/>
  <dc:description/>
  <cp:lastModifiedBy>George Muller - Senior Manager - Marketing</cp:lastModifiedBy>
  <cp:revision>2</cp:revision>
  <dcterms:created xsi:type="dcterms:W3CDTF">2025-02-19T04:52:00Z</dcterms:created>
  <dcterms:modified xsi:type="dcterms:W3CDTF">2025-02-19T04:52:00Z</dcterms:modified>
</cp:coreProperties>
</file>